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F79F" w14:textId="77777777" w:rsidR="007E1691" w:rsidRPr="003C6AF3" w:rsidRDefault="00000000" w:rsidP="003C6AF3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color w:val="auto"/>
          <w:sz w:val="24"/>
          <w:szCs w:val="24"/>
          <w:lang w:val="ru-RU"/>
        </w:rPr>
        <w:t>Руководство по самостоятельной работе студентов (СРО)</w:t>
      </w:r>
      <w:r w:rsidRPr="003C6AF3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по дисциплине «Методы моделирования задач тепло- и массообмена»</w:t>
      </w:r>
    </w:p>
    <w:p w14:paraId="6CEB4D66" w14:textId="77777777" w:rsidR="007E1691" w:rsidRPr="003C6AF3" w:rsidRDefault="00000000" w:rsidP="003C6AF3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color w:val="auto"/>
          <w:sz w:val="24"/>
          <w:szCs w:val="24"/>
          <w:lang w:val="ru-RU"/>
        </w:rPr>
        <w:t>1. Введение</w:t>
      </w:r>
    </w:p>
    <w:p w14:paraId="1A053C91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студентов (СРО) является важной частью учебного процесса. Она направлена на углубленное изучение теоретических аспектов дисциплины, развитие навыков аналитического мышления, применения методов моделирования и оформления научных и инженерных отчётов.</w:t>
      </w:r>
    </w:p>
    <w:p w14:paraId="55F1398D" w14:textId="77777777" w:rsidR="007E1691" w:rsidRPr="003C6AF3" w:rsidRDefault="00000000" w:rsidP="003C6AF3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color w:val="auto"/>
          <w:sz w:val="24"/>
          <w:szCs w:val="24"/>
          <w:lang w:val="ru-RU"/>
        </w:rPr>
        <w:t>2. Задания для СРО</w:t>
      </w:r>
    </w:p>
    <w:p w14:paraId="2239BCE0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>Примерные темы для самостоятельной работы студентов:</w:t>
      </w:r>
    </w:p>
    <w:p w14:paraId="1C0FB15F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 xml:space="preserve">1. Анализ аналогии между теплопереносом и массообменом (сравнение уравнений Фурье и </w:t>
      </w:r>
      <w:proofErr w:type="spellStart"/>
      <w:r w:rsidRPr="003C6AF3">
        <w:rPr>
          <w:rFonts w:ascii="Times New Roman" w:hAnsi="Times New Roman" w:cs="Times New Roman"/>
          <w:sz w:val="24"/>
          <w:szCs w:val="24"/>
          <w:lang w:val="ru-RU"/>
        </w:rPr>
        <w:t>Фика</w:t>
      </w:r>
      <w:proofErr w:type="spellEnd"/>
      <w:r w:rsidRPr="003C6AF3">
        <w:rPr>
          <w:rFonts w:ascii="Times New Roman" w:hAnsi="Times New Roman" w:cs="Times New Roman"/>
          <w:sz w:val="24"/>
          <w:szCs w:val="24"/>
          <w:lang w:val="ru-RU"/>
        </w:rPr>
        <w:t>, аналогий Рейнольдса и др.).</w:t>
      </w:r>
    </w:p>
    <w:p w14:paraId="211454BE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 xml:space="preserve">2. Решение прикладной задачи по нестационарной теплопроводности (математическая модель и численный расчёт в </w:t>
      </w:r>
      <w:r w:rsidRPr="003C6AF3">
        <w:rPr>
          <w:rFonts w:ascii="Times New Roman" w:hAnsi="Times New Roman" w:cs="Times New Roman"/>
          <w:sz w:val="24"/>
          <w:szCs w:val="24"/>
        </w:rPr>
        <w:t>MATLAB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3C6AF3">
        <w:rPr>
          <w:rFonts w:ascii="Times New Roman" w:hAnsi="Times New Roman" w:cs="Times New Roman"/>
          <w:sz w:val="24"/>
          <w:szCs w:val="24"/>
        </w:rPr>
        <w:t>Python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403BE96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>3. Обзор современных корреляций для коэффициента теплоотдачи (по литературе и базам данных).</w:t>
      </w:r>
    </w:p>
    <w:p w14:paraId="3EB357DC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 xml:space="preserve">4. Моделирование работы простого теплообменника методом </w:t>
      </w:r>
      <w:r w:rsidRPr="003C6AF3">
        <w:rPr>
          <w:rFonts w:ascii="Times New Roman" w:hAnsi="Times New Roman" w:cs="Times New Roman"/>
          <w:sz w:val="24"/>
          <w:szCs w:val="24"/>
        </w:rPr>
        <w:t>ε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C6AF3">
        <w:rPr>
          <w:rFonts w:ascii="Times New Roman" w:hAnsi="Times New Roman" w:cs="Times New Roman"/>
          <w:sz w:val="24"/>
          <w:szCs w:val="24"/>
        </w:rPr>
        <w:t>NTU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13E64D3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>5. Исследование роли теплового излучения в инженерных системах (обзор или расчёт).</w:t>
      </w:r>
    </w:p>
    <w:p w14:paraId="51AE9438" w14:textId="77777777" w:rsidR="007E1691" w:rsidRPr="003C6AF3" w:rsidRDefault="00000000" w:rsidP="003C6AF3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color w:val="auto"/>
          <w:sz w:val="24"/>
          <w:szCs w:val="24"/>
          <w:lang w:val="ru-RU"/>
        </w:rPr>
        <w:t>3. Методические указания</w:t>
      </w:r>
    </w:p>
    <w:p w14:paraId="31791092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>При выполнении СРО студент должен: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выбрать тему по согласованию с преподавателем;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изучить фундаментальные уравнения и подходы по теме;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использовать современные источники (учебники, статьи, базы данных);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выполнить аналитические или численные расчёты (по возможности);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оформить отчёт в виде текста с рисунками, таблицами, графиками;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строго соблюдать академическую честность и правила цитирования (</w:t>
      </w:r>
      <w:r w:rsidRPr="003C6AF3">
        <w:rPr>
          <w:rFonts w:ascii="Times New Roman" w:hAnsi="Times New Roman" w:cs="Times New Roman"/>
          <w:sz w:val="24"/>
          <w:szCs w:val="24"/>
        </w:rPr>
        <w:t>APA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t>/ГОСТ).</w:t>
      </w:r>
    </w:p>
    <w:p w14:paraId="0C7D8962" w14:textId="77777777" w:rsidR="007E1691" w:rsidRPr="003C6AF3" w:rsidRDefault="00000000" w:rsidP="003C6AF3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6AF3">
        <w:rPr>
          <w:rFonts w:ascii="Times New Roman" w:hAnsi="Times New Roman" w:cs="Times New Roman"/>
          <w:color w:val="auto"/>
          <w:sz w:val="24"/>
          <w:szCs w:val="24"/>
        </w:rPr>
        <w:t>4. График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C6AF3" w:rsidRPr="003C6AF3" w14:paraId="35C26403" w14:textId="77777777" w:rsidTr="003C6AF3">
        <w:tc>
          <w:tcPr>
            <w:tcW w:w="2880" w:type="dxa"/>
          </w:tcPr>
          <w:p w14:paraId="470C2DFF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880" w:type="dxa"/>
          </w:tcPr>
          <w:p w14:paraId="394D6EB9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Этап работы</w:t>
            </w:r>
          </w:p>
        </w:tc>
        <w:tc>
          <w:tcPr>
            <w:tcW w:w="2880" w:type="dxa"/>
          </w:tcPr>
          <w:p w14:paraId="6A9D75F0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Форма отчётности</w:t>
            </w:r>
          </w:p>
        </w:tc>
      </w:tr>
      <w:tr w:rsidR="003C6AF3" w:rsidRPr="003C6AF3" w14:paraId="5626DFD7" w14:textId="77777777" w:rsidTr="003C6AF3">
        <w:tc>
          <w:tcPr>
            <w:tcW w:w="2880" w:type="dxa"/>
          </w:tcPr>
          <w:p w14:paraId="7D83892C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2880" w:type="dxa"/>
          </w:tcPr>
          <w:p w14:paraId="3A326521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Выбор темы, согласование с </w:t>
            </w:r>
            <w:r w:rsidRPr="003C6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преподавателем</w:t>
            </w:r>
          </w:p>
        </w:tc>
        <w:tc>
          <w:tcPr>
            <w:tcW w:w="2880" w:type="dxa"/>
          </w:tcPr>
          <w:p w14:paraId="3A5E7E7A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Устное</w:t>
            </w:r>
            <w:proofErr w:type="spellEnd"/>
            <w:r w:rsidRPr="003C6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proofErr w:type="spellEnd"/>
            <w:r w:rsidRPr="003C6AF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proofErr w:type="spellEnd"/>
            <w:r w:rsidRPr="003C6AF3">
              <w:rPr>
                <w:rFonts w:ascii="Times New Roman" w:hAnsi="Times New Roman" w:cs="Times New Roman"/>
                <w:sz w:val="24"/>
                <w:szCs w:val="24"/>
              </w:rPr>
              <w:t xml:space="preserve"> письмо</w:t>
            </w:r>
          </w:p>
        </w:tc>
      </w:tr>
      <w:tr w:rsidR="003C6AF3" w:rsidRPr="003C6AF3" w14:paraId="2F62F537" w14:textId="77777777" w:rsidTr="003C6AF3">
        <w:tc>
          <w:tcPr>
            <w:tcW w:w="2880" w:type="dxa"/>
          </w:tcPr>
          <w:p w14:paraId="2C662CEC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3–5</w:t>
            </w:r>
          </w:p>
        </w:tc>
        <w:tc>
          <w:tcPr>
            <w:tcW w:w="2880" w:type="dxa"/>
          </w:tcPr>
          <w:p w14:paraId="66D63033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Сбор литературы, изучение теории</w:t>
            </w:r>
          </w:p>
        </w:tc>
        <w:tc>
          <w:tcPr>
            <w:tcW w:w="2880" w:type="dxa"/>
          </w:tcPr>
          <w:p w14:paraId="420405E5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Список источников (библиография)</w:t>
            </w:r>
          </w:p>
        </w:tc>
      </w:tr>
      <w:tr w:rsidR="003C6AF3" w:rsidRPr="003C6AF3" w14:paraId="0D5ED1A8" w14:textId="77777777" w:rsidTr="003C6AF3">
        <w:tc>
          <w:tcPr>
            <w:tcW w:w="2880" w:type="dxa"/>
          </w:tcPr>
          <w:p w14:paraId="0265FC5A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6–8</w:t>
            </w:r>
          </w:p>
        </w:tc>
        <w:tc>
          <w:tcPr>
            <w:tcW w:w="2880" w:type="dxa"/>
          </w:tcPr>
          <w:p w14:paraId="1D8EB31B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Проведение расчётов или моделирования</w:t>
            </w:r>
          </w:p>
        </w:tc>
        <w:tc>
          <w:tcPr>
            <w:tcW w:w="2880" w:type="dxa"/>
          </w:tcPr>
          <w:p w14:paraId="0679E550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Черновые графики, таблицы</w:t>
            </w:r>
          </w:p>
        </w:tc>
      </w:tr>
      <w:tr w:rsidR="003C6AF3" w:rsidRPr="003C6AF3" w14:paraId="20969C23" w14:textId="77777777" w:rsidTr="003C6AF3">
        <w:tc>
          <w:tcPr>
            <w:tcW w:w="2880" w:type="dxa"/>
          </w:tcPr>
          <w:p w14:paraId="099DD83A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2880" w:type="dxa"/>
          </w:tcPr>
          <w:p w14:paraId="077CD369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Анализ результатов, подготовка выводов</w:t>
            </w:r>
          </w:p>
        </w:tc>
        <w:tc>
          <w:tcPr>
            <w:tcW w:w="2880" w:type="dxa"/>
          </w:tcPr>
          <w:p w14:paraId="5AC7084F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Проект отчёта</w:t>
            </w:r>
          </w:p>
        </w:tc>
      </w:tr>
      <w:tr w:rsidR="003C6AF3" w:rsidRPr="003C6AF3" w14:paraId="570EBF13" w14:textId="77777777" w:rsidTr="003C6AF3">
        <w:tc>
          <w:tcPr>
            <w:tcW w:w="2880" w:type="dxa"/>
          </w:tcPr>
          <w:p w14:paraId="4CF0B199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  <w:tc>
          <w:tcPr>
            <w:tcW w:w="2880" w:type="dxa"/>
          </w:tcPr>
          <w:p w14:paraId="48DA0DFA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Окончательное оформление работы</w:t>
            </w:r>
          </w:p>
        </w:tc>
        <w:tc>
          <w:tcPr>
            <w:tcW w:w="2880" w:type="dxa"/>
          </w:tcPr>
          <w:p w14:paraId="70571007" w14:textId="77777777" w:rsidR="007E1691" w:rsidRPr="003C6AF3" w:rsidRDefault="00000000" w:rsidP="003C6A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Готовый отчёт в </w:t>
            </w:r>
            <w:r w:rsidRPr="003C6AF3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 w:rsidRPr="003C6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презентация</w:t>
            </w:r>
          </w:p>
        </w:tc>
      </w:tr>
    </w:tbl>
    <w:p w14:paraId="6BC51058" w14:textId="77777777" w:rsidR="007E1691" w:rsidRPr="003C6AF3" w:rsidRDefault="00000000" w:rsidP="003C6AF3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color w:val="auto"/>
          <w:sz w:val="24"/>
          <w:szCs w:val="24"/>
          <w:lang w:val="ru-RU"/>
        </w:rPr>
        <w:t>5. Критерии оценивания</w:t>
      </w:r>
    </w:p>
    <w:p w14:paraId="0210F503" w14:textId="77777777" w:rsidR="007E1691" w:rsidRPr="003C6AF3" w:rsidRDefault="00000000" w:rsidP="003C6A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AF3">
        <w:rPr>
          <w:rFonts w:ascii="Times New Roman" w:hAnsi="Times New Roman" w:cs="Times New Roman"/>
          <w:sz w:val="24"/>
          <w:szCs w:val="24"/>
          <w:lang w:val="ru-RU"/>
        </w:rPr>
        <w:t>Оценивание СРО проводится по следующим критериям: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полнота раскрытия темы и глубина анализа;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корректность расчётов и моделей;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использование современных источников;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качество оформления (структура, таблицы, графики, стиль);</w:t>
      </w:r>
      <w:r w:rsidRPr="003C6AF3">
        <w:rPr>
          <w:rFonts w:ascii="Times New Roman" w:hAnsi="Times New Roman" w:cs="Times New Roman"/>
          <w:sz w:val="24"/>
          <w:szCs w:val="24"/>
          <w:lang w:val="ru-RU"/>
        </w:rPr>
        <w:br/>
        <w:t>- своевременность выполнения.</w:t>
      </w:r>
    </w:p>
    <w:sectPr w:rsidR="007E1691" w:rsidRPr="003C6A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2969285">
    <w:abstractNumId w:val="8"/>
  </w:num>
  <w:num w:numId="2" w16cid:durableId="1753044841">
    <w:abstractNumId w:val="6"/>
  </w:num>
  <w:num w:numId="3" w16cid:durableId="1355887683">
    <w:abstractNumId w:val="5"/>
  </w:num>
  <w:num w:numId="4" w16cid:durableId="502430099">
    <w:abstractNumId w:val="4"/>
  </w:num>
  <w:num w:numId="5" w16cid:durableId="1733651523">
    <w:abstractNumId w:val="7"/>
  </w:num>
  <w:num w:numId="6" w16cid:durableId="1390887420">
    <w:abstractNumId w:val="3"/>
  </w:num>
  <w:num w:numId="7" w16cid:durableId="928729745">
    <w:abstractNumId w:val="2"/>
  </w:num>
  <w:num w:numId="8" w16cid:durableId="1717510096">
    <w:abstractNumId w:val="1"/>
  </w:num>
  <w:num w:numId="9" w16cid:durableId="97518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6AF3"/>
    <w:rsid w:val="007E1691"/>
    <w:rsid w:val="00AA1D8D"/>
    <w:rsid w:val="00B47730"/>
    <w:rsid w:val="00CB0664"/>
    <w:rsid w:val="00E92F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4E558"/>
  <w14:defaultImageDpi w14:val="300"/>
  <w15:docId w15:val="{CFABB7A8-3C08-443E-961F-6AFE019F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1833</Characters>
  <Application>Microsoft Office Word</Application>
  <DocSecurity>0</DocSecurity>
  <Lines>65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Yerzhan</cp:lastModifiedBy>
  <cp:revision>3</cp:revision>
  <dcterms:created xsi:type="dcterms:W3CDTF">2013-12-23T23:15:00Z</dcterms:created>
  <dcterms:modified xsi:type="dcterms:W3CDTF">2025-09-30T14:02:00Z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2e465b91-4057-47f7-ae41-a279c27f3af6</vt:lpwstr>
  </property>
</Properties>
</file>